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B4A" w:rsidRDefault="00FB1B4A">
      <w:pPr>
        <w:pStyle w:val="ConsPlusNormal"/>
        <w:ind w:firstLine="540"/>
        <w:jc w:val="both"/>
      </w:pPr>
    </w:p>
    <w:p w:rsidR="00BF39DB" w:rsidRPr="006762E4" w:rsidRDefault="008B18AE" w:rsidP="00F21857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>
        <w:t xml:space="preserve">                                                                                          </w:t>
      </w:r>
      <w:r w:rsidR="00F21857">
        <w:t xml:space="preserve">   </w:t>
      </w:r>
      <w:r>
        <w:t xml:space="preserve">  </w:t>
      </w:r>
      <w:r w:rsidR="00BF39DB">
        <w:t xml:space="preserve"> </w:t>
      </w:r>
      <w:r w:rsidR="00F21857">
        <w:t xml:space="preserve">      </w:t>
      </w:r>
      <w:r w:rsidR="00BF39DB" w:rsidRPr="006762E4">
        <w:rPr>
          <w:rFonts w:ascii="Times New Roman" w:eastAsia="Calibri" w:hAnsi="Times New Roman" w:cs="Times New Roman"/>
          <w:sz w:val="24"/>
          <w:szCs w:val="28"/>
        </w:rPr>
        <w:t>Утвержден</w:t>
      </w:r>
    </w:p>
    <w:p w:rsidR="00BF39DB" w:rsidRPr="006762E4" w:rsidRDefault="00BF39DB" w:rsidP="00F21857">
      <w:pPr>
        <w:tabs>
          <w:tab w:val="left" w:pos="709"/>
        </w:tabs>
        <w:spacing w:after="0" w:line="240" w:lineRule="auto"/>
        <w:ind w:firstLine="5103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Постановлением Администрации</w:t>
      </w:r>
    </w:p>
    <w:p w:rsidR="00BF39DB" w:rsidRPr="001E1959" w:rsidRDefault="001E1959" w:rsidP="00F21857">
      <w:pPr>
        <w:tabs>
          <w:tab w:val="left" w:pos="709"/>
        </w:tabs>
        <w:spacing w:after="0" w:line="240" w:lineRule="auto"/>
        <w:ind w:firstLine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959">
        <w:rPr>
          <w:rFonts w:ascii="Times New Roman" w:hAnsi="Times New Roman" w:cs="Times New Roman"/>
          <w:sz w:val="24"/>
          <w:szCs w:val="24"/>
        </w:rPr>
        <w:t xml:space="preserve">городского поселения город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E1959">
        <w:rPr>
          <w:rFonts w:ascii="Times New Roman" w:hAnsi="Times New Roman" w:cs="Times New Roman"/>
          <w:sz w:val="24"/>
          <w:szCs w:val="24"/>
        </w:rPr>
        <w:t xml:space="preserve">Благовещенск </w:t>
      </w:r>
      <w:r w:rsidRPr="001E195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F39DB" w:rsidRPr="001E1959">
        <w:rPr>
          <w:rFonts w:ascii="Times New Roman" w:eastAsia="Calibri" w:hAnsi="Times New Roman" w:cs="Times New Roman"/>
          <w:sz w:val="24"/>
          <w:szCs w:val="24"/>
        </w:rPr>
        <w:t xml:space="preserve">униципального района </w:t>
      </w:r>
    </w:p>
    <w:p w:rsidR="00BF39DB" w:rsidRDefault="00BF39DB" w:rsidP="00F21857">
      <w:pPr>
        <w:tabs>
          <w:tab w:val="left" w:pos="709"/>
        </w:tabs>
        <w:spacing w:after="0" w:line="240" w:lineRule="auto"/>
        <w:ind w:firstLine="5103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Благовещенский район </w:t>
      </w:r>
    </w:p>
    <w:p w:rsidR="00BF39DB" w:rsidRPr="006762E4" w:rsidRDefault="00BF39DB" w:rsidP="00F21857">
      <w:pPr>
        <w:tabs>
          <w:tab w:val="left" w:pos="709"/>
        </w:tabs>
        <w:spacing w:after="0" w:line="240" w:lineRule="auto"/>
        <w:ind w:firstLine="510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762E4">
        <w:rPr>
          <w:rFonts w:ascii="Times New Roman" w:eastAsia="Calibri" w:hAnsi="Times New Roman" w:cs="Times New Roman"/>
          <w:sz w:val="24"/>
          <w:szCs w:val="28"/>
        </w:rPr>
        <w:t>Республики Башкортостан</w:t>
      </w:r>
    </w:p>
    <w:p w:rsidR="00BF39DB" w:rsidRDefault="00C82F84" w:rsidP="00C82F84">
      <w:pPr>
        <w:tabs>
          <w:tab w:val="left" w:pos="709"/>
        </w:tabs>
        <w:spacing w:after="0" w:line="240" w:lineRule="auto"/>
        <w:ind w:firstLine="5103"/>
        <w:jc w:val="both"/>
      </w:pPr>
      <w:r>
        <w:rPr>
          <w:rFonts w:ascii="Times New Roman" w:eastAsia="Calibri" w:hAnsi="Times New Roman" w:cs="Times New Roman"/>
          <w:sz w:val="24"/>
          <w:szCs w:val="28"/>
        </w:rPr>
        <w:t>от «</w:t>
      </w:r>
      <w:r w:rsidR="009E6D64">
        <w:rPr>
          <w:rFonts w:ascii="Times New Roman" w:eastAsia="Calibri" w:hAnsi="Times New Roman" w:cs="Times New Roman"/>
          <w:sz w:val="24"/>
          <w:szCs w:val="28"/>
          <w:u w:val="single"/>
        </w:rPr>
        <w:t>____</w:t>
      </w:r>
      <w:r w:rsidR="00BF39DB" w:rsidRPr="006762E4">
        <w:rPr>
          <w:rFonts w:ascii="Times New Roman" w:eastAsia="Calibri" w:hAnsi="Times New Roman" w:cs="Times New Roman"/>
          <w:sz w:val="24"/>
          <w:szCs w:val="28"/>
        </w:rPr>
        <w:t xml:space="preserve">» </w:t>
      </w:r>
      <w:r w:rsidR="009E6D64">
        <w:rPr>
          <w:rFonts w:ascii="Times New Roman" w:eastAsia="Calibri" w:hAnsi="Times New Roman" w:cs="Times New Roman"/>
          <w:sz w:val="24"/>
          <w:szCs w:val="28"/>
          <w:u w:val="single"/>
        </w:rPr>
        <w:t>_______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F39DB" w:rsidRPr="006762E4">
        <w:rPr>
          <w:rFonts w:ascii="Times New Roman" w:eastAsia="Calibri" w:hAnsi="Times New Roman" w:cs="Times New Roman"/>
          <w:sz w:val="24"/>
          <w:szCs w:val="28"/>
        </w:rPr>
        <w:t>20</w:t>
      </w:r>
      <w:r w:rsidR="009E6D64">
        <w:rPr>
          <w:rFonts w:ascii="Times New Roman" w:eastAsia="Calibri" w:hAnsi="Times New Roman" w:cs="Times New Roman"/>
          <w:sz w:val="24"/>
          <w:szCs w:val="28"/>
        </w:rPr>
        <w:t>_</w:t>
      </w:r>
      <w:r w:rsidR="00BF39DB" w:rsidRPr="006762E4">
        <w:rPr>
          <w:rFonts w:ascii="Times New Roman" w:eastAsia="Calibri" w:hAnsi="Times New Roman" w:cs="Times New Roman"/>
          <w:sz w:val="24"/>
          <w:szCs w:val="28"/>
        </w:rPr>
        <w:t xml:space="preserve">г. № </w:t>
      </w:r>
      <w:r w:rsidR="009E6D64">
        <w:rPr>
          <w:rFonts w:ascii="Times New Roman" w:eastAsia="Calibri" w:hAnsi="Times New Roman" w:cs="Times New Roman"/>
          <w:sz w:val="24"/>
          <w:szCs w:val="28"/>
          <w:u w:val="single"/>
        </w:rPr>
        <w:t>______</w:t>
      </w:r>
    </w:p>
    <w:p w:rsidR="00F557E3" w:rsidRDefault="00F557E3">
      <w:pPr>
        <w:pStyle w:val="ConsPlusNormal"/>
        <w:ind w:firstLine="540"/>
        <w:jc w:val="both"/>
      </w:pP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2"/>
      <w:bookmarkEnd w:id="0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бюджета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Благовещенский район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по расходам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источникам финансирования дефицита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Благовещенский район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разработан в соответствии со </w:t>
      </w:r>
      <w:hyperlink r:id="rId4" w:history="1">
        <w:r w:rsidRPr="00AC51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219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5" w:history="1">
        <w:r w:rsidRPr="00AC51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219.2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(далее – БК РФ),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Благовещенский район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бюджетном процессе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 Благовещенский район Республики Башкортостан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устанавливает порядок исполнения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Благовещенский район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по расходам и выплатам по источникам финансирования дефицита бюджета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Благовещенский район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Башкортостан.</w:t>
      </w: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Благовещенский район Республики Башкортостан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расходам и выплатам по источникам финансирования дефицита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Благовещенский район Республики Башкортостан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предусматривает:</w:t>
      </w:r>
    </w:p>
    <w:p w:rsidR="00F557E3" w:rsidRPr="00AC5123" w:rsidRDefault="00F557E3" w:rsidP="00F557E3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и учет бюджетных и денежных обязательств получателями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Благовещенский район Республики Башкортостан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получатели средств)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доведенных лимитов бюджетных обязательств, администраторами источников финансирования дефицита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Благовещенский район Республики Башкортостан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администраторы) - в пределах доведенных бюджетных ассигнований по источникам финансирования дефицита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Благовещенский район Республики Башкортостан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средства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Благовещенский район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Башкортостан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557E3" w:rsidRPr="00AC5123" w:rsidRDefault="00F557E3" w:rsidP="00F557E3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 получателями средств и администраторами (далее вместе – клиенты) денежных обязательств, подлежащих оплате за счет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57E3" w:rsidRPr="00AC5123" w:rsidRDefault="00F557E3" w:rsidP="00F557E3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санкционирование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оплаты денежных обязательств клиентов, подлежащих оплате за счет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57E3" w:rsidRPr="00AC5123" w:rsidRDefault="00F557E3" w:rsidP="00F557E3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 исполнения денежных обязательств клиентов, подлежащих оплате за счет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57E3" w:rsidRPr="00AC5123" w:rsidRDefault="00F557E3" w:rsidP="00F557E3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Казначейское обслуживание исполнения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Управлением Федерального казначейства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Республике Башкортостан (далее – УФК по Республике Башкортостан)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варианту с открытием лицевого счета бюджета 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Для осуществления и отражения операций по исполнению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УФК по Республике Башкортостан открывается казначейский счет по коду вида 03221 «средства бюджетов субъектов Российской Федерации».</w:t>
      </w: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Принятие клиентами бюджетных обязательств, подлежащих</w:t>
      </w: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исполнению за счет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Клиент принимает бюджетные обязательства, подлежащие исполнению за счет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заключения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F557E3" w:rsidRPr="00AC5123" w:rsidRDefault="00F557E3" w:rsidP="00F557E3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Принятие бюджетных обязательств осуществляется клиентом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пределах доведенных до него лимитов бюджетных обязательств и бюджетных ассигнований.</w:t>
      </w:r>
    </w:p>
    <w:p w:rsidR="00F557E3" w:rsidRPr="00AC5123" w:rsidRDefault="00F557E3" w:rsidP="00F557E3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Заключение и оплата клиентом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контрактов, иных договоров, подлежащих исполнению за счет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производятся в пределах доведенных ему по кодам классификации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 xml:space="preserve">городского поселения город </w:t>
      </w:r>
      <w:r w:rsidR="00D8655F" w:rsidRPr="00D8655F">
        <w:rPr>
          <w:rFonts w:ascii="Times New Roman" w:hAnsi="Times New Roman" w:cs="Times New Roman"/>
          <w:sz w:val="28"/>
          <w:szCs w:val="28"/>
        </w:rPr>
        <w:lastRenderedPageBreak/>
        <w:t>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лимитов бюджетных обязательств и по кодам классификации источников финансирования дефицитов бюджетов бюджетных ассигнований, и с учетом принятых и неисполненных обязательств.</w:t>
      </w:r>
    </w:p>
    <w:p w:rsidR="00F557E3" w:rsidRPr="00AC5123" w:rsidRDefault="00F557E3" w:rsidP="00F557E3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уменьшении клиенту главным распорядителем (распорядителем) бюджетных средств ранее доведенных бюджетных ассигнований, лимитов бюджетных обязательств исполнение заключенных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контрактов, иных договоров осуществляется в соответствии с требованиями </w:t>
      </w:r>
      <w:hyperlink r:id="rId6" w:history="1">
        <w:r w:rsidRPr="00AC51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6 статьи 161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БК РФ.</w:t>
      </w: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Подтверждение клиентами денежных обязательств,</w:t>
      </w: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подлежащих оплате за счет средств бюджета</w:t>
      </w: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Клиент подтверждает обязанность оплатить за счет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денежные обязательства 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распоряжениями о совершении казначейских платежей (далее – Распоряжение) и иными документами, необходимыми для санкционирования их оплаты.</w:t>
      </w:r>
    </w:p>
    <w:p w:rsidR="00F557E3" w:rsidRPr="00AC5123" w:rsidRDefault="00F557E3" w:rsidP="00F557E3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Оформление Распоряжений и иных документов, представляемых клиентами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санкционирования оплаты денежных обязательств, осуществляется в соответствии с требованиями </w:t>
      </w:r>
      <w:hyperlink r:id="rId7" w:history="1">
        <w:r w:rsidRPr="00AC51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БК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нормативных правовых актов Российской Федерации, Центрального Банка Российской Федерации, Федерального казначейства,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57E3" w:rsidRPr="00AC5123" w:rsidRDefault="00F557E3" w:rsidP="00F557E3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При исполнении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информационный обмен между клиентами и 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с применением средств электронной подписи (далее –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электронной форме) в соответствии с законодательством Российской Федерации и Республики Башкортостан на основании требований, установленных законодательством Российской Федерации и Республики Башкортостан.</w:t>
      </w:r>
    </w:p>
    <w:p w:rsidR="00F557E3" w:rsidRPr="00AC5123" w:rsidRDefault="00F557E3" w:rsidP="00F557E3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клиента или 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(далее – на бумажном носителе).</w:t>
      </w:r>
    </w:p>
    <w:p w:rsidR="00F557E3" w:rsidRPr="00AC5123" w:rsidRDefault="00F557E3" w:rsidP="00F557E3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Документооборот при исполнении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содержащий сведения, составляющие государственную тайну, осуществляется с соблюдением требований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законодательства Российской Федерации о защите государственной тайны.</w:t>
      </w: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IV. Санкционирование оплаты денежных обязательств клиентов</w:t>
      </w: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8A2550" w:rsidRPr="008A255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8A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постановку на учет бюджетных и денежных обязательств в соответствии с </w:t>
      </w:r>
      <w:hyperlink r:id="rId8" w:history="1">
        <w:r w:rsidRPr="008A25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порядком</w:t>
        </w:r>
      </w:hyperlink>
      <w:r w:rsidRPr="008A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бюджетных и денежных обязательств получателей средств бюджета </w:t>
      </w:r>
      <w:r w:rsidR="008A2550" w:rsidRPr="008A2550"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="008A2550" w:rsidRPr="008A255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A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Благовещенский район Республики Башкортостан, установленным </w:t>
      </w:r>
      <w:r w:rsidR="00D8655F" w:rsidRPr="008A25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57E3" w:rsidRPr="00AC5123" w:rsidRDefault="00F557E3" w:rsidP="00F557E3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Для оплаты денежных обязательств клиенты представляют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Распоряжение, реквизиты которого предусмотрены приложением к настоящему Порядку по форме, установленной Положением Центрального банка Российской Федерации от 19 июня 2012 года № 383-П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правилах осуществления перевода денежных средств» с учетом требований, установленных Положением Центрального банка Российской Федерации от 06 октября 2020 года № 735-П «О ведении Банком России и кредитными организациями (филиалами) банковских счетов территориальных органов Федерального казначейства».</w:t>
      </w:r>
    </w:p>
    <w:p w:rsidR="00F557E3" w:rsidRPr="00AC5123" w:rsidRDefault="00D8655F" w:rsidP="00F557E3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F557E3"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Распоряжение к исполнению или отказывает в принятии к исполнению после проведения его проверки и документов, необходимых для оплаты денежных обязательств клиентов в соответствии с требованиями, установленными </w:t>
      </w:r>
      <w:hyperlink r:id="rId9" w:history="1">
        <w:r w:rsidR="00F557E3" w:rsidRPr="00AC51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порядком</w:t>
        </w:r>
      </w:hyperlink>
      <w:r w:rsidR="00F557E3"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санкционирования оплаты денежных обязательств получателей средств </w:t>
      </w:r>
      <w:r w:rsidR="00F55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557E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F557E3"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администраторов источников финансирования дефицита </w:t>
      </w:r>
      <w:r w:rsidR="00F55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557E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F557E3"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F55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7E3"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F55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7E3"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5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7E3"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F55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7E3"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санкционирования).</w:t>
      </w:r>
    </w:p>
    <w:p w:rsidR="00F557E3" w:rsidRPr="00AC5123" w:rsidRDefault="00F557E3" w:rsidP="00F557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14. </w:t>
      </w:r>
      <w:r w:rsidR="00D8655F">
        <w:rPr>
          <w:rFonts w:ascii="Times New Roman" w:hAnsi="Times New Roman" w:cs="Times New Roman"/>
          <w:sz w:val="28"/>
          <w:szCs w:val="28"/>
        </w:rPr>
        <w:t>Администрация</w:t>
      </w:r>
      <w:r w:rsidRPr="00AC5123">
        <w:rPr>
          <w:rFonts w:ascii="Times New Roman" w:hAnsi="Times New Roman" w:cs="Times New Roman"/>
          <w:sz w:val="28"/>
          <w:szCs w:val="28"/>
        </w:rPr>
        <w:t xml:space="preserve"> при постановке на учет бюджетных и денежных обязательств, а также при санкционировании оплаты денежных обязательств осуществляют контроль за:</w:t>
      </w:r>
    </w:p>
    <w:p w:rsidR="00F557E3" w:rsidRPr="00AC5123" w:rsidRDefault="00F557E3" w:rsidP="00F557E3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5123">
        <w:rPr>
          <w:rFonts w:ascii="Times New Roman" w:hAnsi="Times New Roman" w:cs="Times New Roman"/>
          <w:sz w:val="28"/>
          <w:szCs w:val="28"/>
        </w:rPr>
        <w:t>непревышением</w:t>
      </w:r>
      <w:proofErr w:type="spellEnd"/>
      <w:r w:rsidRPr="00AC5123">
        <w:rPr>
          <w:rFonts w:ascii="Times New Roman" w:hAnsi="Times New Roman" w:cs="Times New Roman"/>
          <w:sz w:val="28"/>
          <w:szCs w:val="28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клиента, а также соответствием информации о бюджетном обязательстве кодам классификации расходов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и кодам классификации источников финансирования дефицитов бюджетов;</w:t>
      </w:r>
    </w:p>
    <w:p w:rsidR="00F557E3" w:rsidRPr="00AC5123" w:rsidRDefault="00F557E3" w:rsidP="00F557E3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соответствием информации о денежном обязательстве информации </w:t>
      </w:r>
      <w:r w:rsidRPr="00AC5123">
        <w:rPr>
          <w:rFonts w:ascii="Times New Roman" w:hAnsi="Times New Roman" w:cs="Times New Roman"/>
          <w:sz w:val="28"/>
          <w:szCs w:val="28"/>
        </w:rPr>
        <w:br/>
        <w:t>о поставленном на учет соответствующем бюджетном обязательстве;</w:t>
      </w:r>
    </w:p>
    <w:p w:rsidR="00F557E3" w:rsidRPr="00AC5123" w:rsidRDefault="00F557E3" w:rsidP="00F557E3">
      <w:pPr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соответствием информации, указанной в Распоряжении информации </w:t>
      </w:r>
      <w:r w:rsidRPr="00AC5123">
        <w:rPr>
          <w:rFonts w:ascii="Times New Roman" w:hAnsi="Times New Roman" w:cs="Times New Roman"/>
          <w:sz w:val="28"/>
          <w:szCs w:val="28"/>
        </w:rPr>
        <w:br/>
        <w:t>о денежном обязательстве;</w:t>
      </w:r>
    </w:p>
    <w:p w:rsidR="00F557E3" w:rsidRPr="00AC5123" w:rsidRDefault="00F557E3" w:rsidP="00F557E3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F557E3" w:rsidRPr="00AC5123" w:rsidRDefault="00F557E3" w:rsidP="00F557E3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если бюджетное обязательство возникло на основании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C5123">
        <w:rPr>
          <w:rFonts w:ascii="Times New Roman" w:hAnsi="Times New Roman" w:cs="Times New Roman"/>
          <w:sz w:val="28"/>
          <w:szCs w:val="28"/>
        </w:rPr>
        <w:t xml:space="preserve"> контракта, дополнительно осуществляется контроль </w:t>
      </w:r>
      <w:r w:rsidRPr="00AC5123">
        <w:rPr>
          <w:rFonts w:ascii="Times New Roman" w:hAnsi="Times New Roman" w:cs="Times New Roman"/>
          <w:sz w:val="28"/>
          <w:szCs w:val="28"/>
        </w:rPr>
        <w:br/>
        <w:t xml:space="preserve">за соответствием сведений о государственном контракте в реестре контрактов, предусмотренном </w:t>
      </w:r>
      <w:hyperlink r:id="rId10" w:history="1">
        <w:r w:rsidRPr="00AC5123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C5123">
        <w:rPr>
          <w:rFonts w:ascii="Times New Roman" w:hAnsi="Times New Roman" w:cs="Times New Roman"/>
          <w:sz w:val="28"/>
          <w:szCs w:val="28"/>
        </w:rPr>
        <w:t xml:space="preserve"> и муниципальных нужд, и сведений о принятом на учет бюджетном обязательстве, возникшем на основании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C5123">
        <w:rPr>
          <w:rFonts w:ascii="Times New Roman" w:hAnsi="Times New Roman" w:cs="Times New Roman"/>
          <w:sz w:val="28"/>
          <w:szCs w:val="28"/>
        </w:rPr>
        <w:t xml:space="preserve"> контракта, условиям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C5123">
        <w:rPr>
          <w:rFonts w:ascii="Times New Roman" w:hAnsi="Times New Roman" w:cs="Times New Roman"/>
          <w:sz w:val="28"/>
          <w:szCs w:val="28"/>
        </w:rPr>
        <w:t xml:space="preserve"> контракта.</w:t>
      </w:r>
    </w:p>
    <w:p w:rsidR="00F557E3" w:rsidRPr="00AC5123" w:rsidRDefault="00F557E3" w:rsidP="00F557E3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средств лимитов бюджетных обязательств. </w:t>
      </w:r>
    </w:p>
    <w:p w:rsidR="00F557E3" w:rsidRPr="00AC5123" w:rsidRDefault="00F557E3" w:rsidP="00F557E3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Оплата денежных обязательств по публичным нормативным обязательствам может осуществляться в пределах доведенных до получателя средств бюджетных ассигнований.</w:t>
      </w:r>
    </w:p>
    <w:p w:rsidR="00F557E3" w:rsidRPr="00AC5123" w:rsidRDefault="00F557E3" w:rsidP="00F557E3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по выплатам по источникам финансирования дефицита бюджета осуществляется в пределах доведенных </w:t>
      </w:r>
      <w:r w:rsidRPr="00AC5123">
        <w:rPr>
          <w:rFonts w:ascii="Times New Roman" w:hAnsi="Times New Roman" w:cs="Times New Roman"/>
          <w:sz w:val="28"/>
          <w:szCs w:val="28"/>
        </w:rPr>
        <w:br/>
        <w:t>до администратора бюджетных ассигнований.</w:t>
      </w:r>
    </w:p>
    <w:p w:rsidR="00F557E3" w:rsidRPr="00AC5123" w:rsidRDefault="00F557E3" w:rsidP="00F557E3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Санкционирование оплаты денежных обязательств осуществляется </w:t>
      </w:r>
      <w:r w:rsidRPr="00AC5123">
        <w:rPr>
          <w:rFonts w:ascii="Times New Roman" w:hAnsi="Times New Roman" w:cs="Times New Roman"/>
          <w:sz w:val="28"/>
          <w:szCs w:val="28"/>
        </w:rPr>
        <w:br/>
        <w:t>в форме совершения разрешительной надписи (акцепта) после проверки наличия документов, предусмотренных Порядком санкционирования.</w:t>
      </w:r>
    </w:p>
    <w:p w:rsidR="00F557E3" w:rsidRPr="00AC5123" w:rsidRDefault="00F557E3" w:rsidP="00F557E3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V. Подтверждение исполнения денежных обязательств</w:t>
      </w: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клиентов, подлежащих оплате за счет средств</w:t>
      </w: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D8655F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D8655F">
        <w:rPr>
          <w:rFonts w:ascii="Times New Roman" w:hAnsi="Times New Roman" w:cs="Times New Roman"/>
          <w:sz w:val="28"/>
          <w:szCs w:val="28"/>
        </w:rPr>
        <w:t xml:space="preserve"> 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</w:p>
    <w:p w:rsidR="00F557E3" w:rsidRPr="00AC5123" w:rsidRDefault="00F557E3" w:rsidP="00F557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57E3" w:rsidRPr="00AC5123" w:rsidRDefault="00F557E3" w:rsidP="00F557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15. Подтверждение исполнения денежных обязательств осуществляется на основании Распоряжений, подтверждающих списание денежных средств </w:t>
      </w:r>
      <w:r w:rsidRPr="00AC5123">
        <w:rPr>
          <w:rFonts w:ascii="Times New Roman" w:hAnsi="Times New Roman" w:cs="Times New Roman"/>
          <w:sz w:val="28"/>
          <w:szCs w:val="28"/>
        </w:rPr>
        <w:br/>
        <w:t xml:space="preserve">с единого счета бюджета в пользу физических или юридических лиц, бюджетов бюджетной системы Российской Федерации, а также проверки иных документов, подтверждающих проведение </w:t>
      </w:r>
      <w:proofErr w:type="spellStart"/>
      <w:r w:rsidRPr="00AC5123">
        <w:rPr>
          <w:rFonts w:ascii="Times New Roman" w:hAnsi="Times New Roman" w:cs="Times New Roman"/>
          <w:sz w:val="28"/>
          <w:szCs w:val="28"/>
        </w:rPr>
        <w:t>неденежных</w:t>
      </w:r>
      <w:proofErr w:type="spellEnd"/>
      <w:r w:rsidRPr="00AC5123">
        <w:rPr>
          <w:rFonts w:ascii="Times New Roman" w:hAnsi="Times New Roman" w:cs="Times New Roman"/>
          <w:sz w:val="28"/>
          <w:szCs w:val="28"/>
        </w:rPr>
        <w:t xml:space="preserve"> операций </w:t>
      </w:r>
      <w:r w:rsidRPr="00AC5123">
        <w:rPr>
          <w:rFonts w:ascii="Times New Roman" w:hAnsi="Times New Roman" w:cs="Times New Roman"/>
          <w:sz w:val="28"/>
          <w:szCs w:val="28"/>
        </w:rPr>
        <w:br/>
        <w:t>по исполнению денежных обязательств получателей средств.</w:t>
      </w:r>
    </w:p>
    <w:p w:rsidR="00F557E3" w:rsidRPr="00AC5123" w:rsidRDefault="00F557E3" w:rsidP="00F557E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Подтверждение исполнения денежных обязательств клиентов осуществляется </w:t>
      </w:r>
      <w:r w:rsidR="006D5FE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</w:t>
      </w:r>
      <w:r w:rsidR="00D8655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трацией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выдачи клиенту выписки из его лицевого счета с приложенными к ней документами, служащими основанием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отражения операций на лицевом счете клиента с отметкой, подтверждающей списание денежных средств в пользу физических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юридических лиц, бюджетов бюджетной системы Российской Федерации.</w:t>
      </w:r>
    </w:p>
    <w:p w:rsidR="000B6D5D" w:rsidRDefault="00F557E3" w:rsidP="00CA1BD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Оформление и выдача клиентам выписок из их лицевых счетов осуществляются </w:t>
      </w:r>
      <w:r w:rsidR="006D5FE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hyperlink r:id="rId11" w:history="1">
        <w:r w:rsidRPr="00AC51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порядком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открытия и ведения лицевых счетов в </w:t>
      </w:r>
      <w:r w:rsidR="006D5FE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6D5FE9" w:rsidRPr="00D8655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6D5FE9">
        <w:rPr>
          <w:rFonts w:ascii="Times New Roman" w:hAnsi="Times New Roman" w:cs="Times New Roman"/>
          <w:sz w:val="28"/>
          <w:szCs w:val="28"/>
        </w:rPr>
        <w:t xml:space="preserve"> </w:t>
      </w:r>
      <w:r w:rsidR="006D5FE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Башкортостан.</w:t>
      </w:r>
    </w:p>
    <w:sectPr w:rsidR="000B6D5D" w:rsidSect="003601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B1B4A"/>
    <w:rsid w:val="000B6D5D"/>
    <w:rsid w:val="000F1324"/>
    <w:rsid w:val="001802B2"/>
    <w:rsid w:val="001E1959"/>
    <w:rsid w:val="002B1A36"/>
    <w:rsid w:val="003601DA"/>
    <w:rsid w:val="0036478B"/>
    <w:rsid w:val="00405E9C"/>
    <w:rsid w:val="004275C5"/>
    <w:rsid w:val="004C01DD"/>
    <w:rsid w:val="004E3373"/>
    <w:rsid w:val="005151FB"/>
    <w:rsid w:val="0057418F"/>
    <w:rsid w:val="005B0ACC"/>
    <w:rsid w:val="005C04C3"/>
    <w:rsid w:val="005D5129"/>
    <w:rsid w:val="006D5FE9"/>
    <w:rsid w:val="00700061"/>
    <w:rsid w:val="00733F2D"/>
    <w:rsid w:val="00767871"/>
    <w:rsid w:val="00780F61"/>
    <w:rsid w:val="008A2550"/>
    <w:rsid w:val="008B18AE"/>
    <w:rsid w:val="008F7C51"/>
    <w:rsid w:val="00906A4E"/>
    <w:rsid w:val="009558F5"/>
    <w:rsid w:val="009750F1"/>
    <w:rsid w:val="00983795"/>
    <w:rsid w:val="009918A5"/>
    <w:rsid w:val="009D3B4E"/>
    <w:rsid w:val="009E6D64"/>
    <w:rsid w:val="009F50EB"/>
    <w:rsid w:val="00A609FD"/>
    <w:rsid w:val="00A613A6"/>
    <w:rsid w:val="00AB7C6B"/>
    <w:rsid w:val="00B47315"/>
    <w:rsid w:val="00B978DD"/>
    <w:rsid w:val="00BD3AEC"/>
    <w:rsid w:val="00BF39DB"/>
    <w:rsid w:val="00C822A8"/>
    <w:rsid w:val="00C82F84"/>
    <w:rsid w:val="00CA1BDE"/>
    <w:rsid w:val="00CD69D2"/>
    <w:rsid w:val="00D04251"/>
    <w:rsid w:val="00D1460F"/>
    <w:rsid w:val="00D60675"/>
    <w:rsid w:val="00D8655F"/>
    <w:rsid w:val="00D92436"/>
    <w:rsid w:val="00DD4A66"/>
    <w:rsid w:val="00DF07BE"/>
    <w:rsid w:val="00E1556A"/>
    <w:rsid w:val="00E84E04"/>
    <w:rsid w:val="00F166ED"/>
    <w:rsid w:val="00F21857"/>
    <w:rsid w:val="00F557E3"/>
    <w:rsid w:val="00FA597A"/>
    <w:rsid w:val="00FB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8F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B4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1B4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1B4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33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3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F95F895DFBA5F6BBA1D19E6DFB61B4BA15FB1165FE1C3D23C2289990515F63BA1C63EC173FC0D4A08F20EA0DEAE63D53F68E2FE5565DEF00U4j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2F95F895DFBA5F6BBA1CF937B973EBDB918A01E62FD1F6A79902ECECF015936E85C3DB5577BD3D0A09329BE5EUAjE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F95F895DFBA5F6BBA1CF937B973EBDB918A01E62FD1F6A79902ECECF015936FA5C65B95478C9D9A8867FEF18FBBE3350E8912EFB4A5FEDU0j2N" TargetMode="External"/><Relationship Id="rId11" Type="http://schemas.openxmlformats.org/officeDocument/2006/relationships/hyperlink" Target="consultantplus://offline/ref=32F95F895DFBA5F6BBA1D19E6DFB61B4BA15FB1165FE1C3D23CC289990515F63BA1C63EC173FC0D0A08D2BBF59A5E76114A39D2DE5565EEF1C4C82C3UDj5N" TargetMode="External"/><Relationship Id="rId5" Type="http://schemas.openxmlformats.org/officeDocument/2006/relationships/hyperlink" Target="consultantplus://offline/ref=32F95F895DFBA5F6BBA1CF937B973EBDB918A01E62FD1F6A79902ECECF015936FA5C65BA527ACDDAF4DC6FEB51ADB32E51F68E2CE54AU5jFN" TargetMode="External"/><Relationship Id="rId10" Type="http://schemas.openxmlformats.org/officeDocument/2006/relationships/hyperlink" Target="consultantplus://offline/ref=9E317BFCC0A7429112081B448A8C74CD813FD898CF731A7DB0296F048B78F2E2D871E7AB4957C9DA187DF8D26473C4BC487D39B52CA0E44Fe7J9I" TargetMode="External"/><Relationship Id="rId4" Type="http://schemas.openxmlformats.org/officeDocument/2006/relationships/hyperlink" Target="consultantplus://offline/ref=32F95F895DFBA5F6BBA1CF937B973EBDB918A01E62FD1F6A79902ECECF015936FA5C65BA5173CADAF4DC6FEB51ADB32E51F68E2CE54AU5jFN" TargetMode="External"/><Relationship Id="rId9" Type="http://schemas.openxmlformats.org/officeDocument/2006/relationships/hyperlink" Target="consultantplus://offline/ref=32F95F895DFBA5F6BBA1D19E6DFB61B4BA15FB1165FE1C3D23C1289990515F63BA1C63EC173FC0D0A08D2BBF5FA5E76114A39D2DE5565EEF1C4C82C3UDj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5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Гл.бух</cp:lastModifiedBy>
  <cp:revision>38</cp:revision>
  <cp:lastPrinted>2020-12-19T09:15:00Z</cp:lastPrinted>
  <dcterms:created xsi:type="dcterms:W3CDTF">2020-12-19T05:12:00Z</dcterms:created>
  <dcterms:modified xsi:type="dcterms:W3CDTF">2021-01-27T10:00:00Z</dcterms:modified>
</cp:coreProperties>
</file>