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p>
    <w:p w:rsidR="00F96680" w:rsidRPr="009170EC" w:rsidRDefault="00267658" w:rsidP="00C07989">
      <w:pPr>
        <w:jc w:val="center"/>
        <w:rPr>
          <w:rFonts w:cs="Times New Roman"/>
          <w:b/>
        </w:rPr>
      </w:pPr>
      <w:r w:rsidRPr="009170EC">
        <w:rPr>
          <w:rFonts w:cs="Times New Roman"/>
          <w:b/>
        </w:rPr>
        <w:t>ЗАКЛЮЧАЕМОГО</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 xml:space="preserve">(последнее-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2"/>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006D797D" w:rsidRPr="009170EC">
        <w:rPr>
          <w:rFonts w:cs="Times New Roman"/>
        </w:rPr>
        <w:t>«__» ______ 20__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3"/>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4"/>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proofErr w:type="gramStart"/>
      <w:r w:rsidR="001B038A" w:rsidRPr="00F20E69">
        <w:rPr>
          <w:rFonts w:cs="Times New Roman"/>
        </w:rPr>
        <w:t>7</w:t>
      </w:r>
      <w:proofErr w:type="gramEnd"/>
      <w:r w:rsidRPr="00F20E69">
        <w:rPr>
          <w:rFonts w:cs="Times New Roman"/>
        </w:rPr>
        <w:t>.</w:t>
      </w:r>
      <w:r w:rsidR="001B038A" w:rsidRPr="00F20E69">
        <w:rPr>
          <w:rFonts w:cs="Times New Roman"/>
        </w:rPr>
        <w:t>1</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5"/>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 xml:space="preserve">(последнее-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rsidR="00523A46" w:rsidRPr="009170EC" w:rsidRDefault="00523A46" w:rsidP="00523A46">
      <w:pPr>
        <w:ind w:left="4248"/>
        <w:jc w:val="cente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М.П.</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lastRenderedPageBreak/>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33300F" w:rsidRPr="009170EC">
        <w:rPr>
          <w:rFonts w:cs="Times New Roman"/>
        </w:rPr>
        <w:t>_______________20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00BB17F3" w:rsidRPr="009170EC">
        <w:rPr>
          <w:rFonts w:cs="Times New Roman"/>
          <w:b/>
        </w:rPr>
        <w:t>_____</w:t>
      </w:r>
      <w:r w:rsidR="009F04A6" w:rsidRPr="009170EC">
        <w:rPr>
          <w:rFonts w:cs="Times New Roman"/>
          <w:b/>
        </w:rPr>
        <w:t>_____</w:t>
      </w:r>
      <w:r w:rsidRPr="009170EC">
        <w:rPr>
          <w:rFonts w:cs="Times New Roman"/>
        </w:rPr>
        <w:t xml:space="preserve">кв.м,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9F04A6" w:rsidRPr="009170EC">
        <w:rPr>
          <w:rFonts w:cs="Times New Roman"/>
        </w:rPr>
        <w:t xml:space="preserve">с видом разрешенного использования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6"/>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201721" w:rsidP="00F96680">
      <w:pPr>
        <w:jc w:val="both"/>
        <w:rPr>
          <w:rFonts w:cs="Times New Roman"/>
          <w:b/>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4B" w:rsidRDefault="00471D4B">
      <w:r>
        <w:separator/>
      </w:r>
    </w:p>
  </w:endnote>
  <w:endnote w:type="continuationSeparator" w:id="1">
    <w:p w:rsidR="00471D4B" w:rsidRDefault="0047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911311"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4B" w:rsidRDefault="00471D4B">
      <w:r>
        <w:separator/>
      </w:r>
    </w:p>
  </w:footnote>
  <w:footnote w:type="continuationSeparator" w:id="1">
    <w:p w:rsidR="00471D4B" w:rsidRDefault="00471D4B">
      <w:r>
        <w:continuationSeparator/>
      </w:r>
    </w:p>
  </w:footnote>
  <w:footnote w:id="2">
    <w:p w:rsidR="00F11778" w:rsidRPr="002E5D78" w:rsidRDefault="00F11778" w:rsidP="00267658">
      <w:pPr>
        <w:pStyle w:val="af"/>
        <w:ind w:firstLine="142"/>
        <w:jc w:val="both"/>
        <w:rPr>
          <w:sz w:val="16"/>
          <w:szCs w:val="16"/>
        </w:rPr>
      </w:pPr>
      <w:r w:rsidRPr="002E5D78">
        <w:rPr>
          <w:rStyle w:val="af1"/>
          <w:sz w:val="16"/>
          <w:szCs w:val="16"/>
        </w:rPr>
        <w:footnoteRef/>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3">
    <w:p w:rsidR="00FC24C1" w:rsidRPr="00FC24C1" w:rsidRDefault="00246BA1" w:rsidP="00FC24C1">
      <w:pPr>
        <w:ind w:firstLine="142"/>
        <w:jc w:val="both"/>
        <w:rPr>
          <w:rFonts w:cs="Times New Roman"/>
          <w:sz w:val="12"/>
          <w:szCs w:val="12"/>
        </w:rPr>
      </w:pPr>
      <w:r>
        <w:rPr>
          <w:rStyle w:val="af1"/>
        </w:rPr>
        <w:footnoteRef/>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4">
    <w:p w:rsidR="00E11457" w:rsidRPr="00E11457" w:rsidRDefault="00E11457" w:rsidP="00267658">
      <w:pPr>
        <w:pStyle w:val="af"/>
        <w:ind w:firstLine="142"/>
        <w:jc w:val="both"/>
        <w:rPr>
          <w:sz w:val="12"/>
          <w:szCs w:val="12"/>
        </w:rPr>
      </w:pPr>
      <w:r>
        <w:rPr>
          <w:rStyle w:val="af1"/>
        </w:rPr>
        <w:footnoteRef/>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5">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6">
    <w:p w:rsidR="00772F8A" w:rsidRPr="00772F8A" w:rsidRDefault="00772F8A" w:rsidP="005E6747">
      <w:pPr>
        <w:pStyle w:val="af"/>
        <w:ind w:firstLine="142"/>
        <w:jc w:val="both"/>
        <w:rPr>
          <w:sz w:val="12"/>
          <w:szCs w:val="12"/>
        </w:rPr>
      </w:pPr>
      <w:r>
        <w:rPr>
          <w:rStyle w:val="af1"/>
        </w:rPr>
        <w:footnoteRef/>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911311">
        <w:pPr>
          <w:pStyle w:val="aa"/>
          <w:jc w:val="center"/>
        </w:pPr>
        <w:r>
          <w:fldChar w:fldCharType="begin"/>
        </w:r>
        <w:r w:rsidR="00180A8D">
          <w:instrText>PAGE   \* MERGEFORMAT</w:instrText>
        </w:r>
        <w:r>
          <w:fldChar w:fldCharType="separate"/>
        </w:r>
        <w:r w:rsidR="001F0549">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08"/>
  <w:noPunctuationKerning/>
  <w:characterSpacingControl w:val="doNotCompress"/>
  <w:hdrShapeDefaults>
    <o:shapedefaults v:ext="edit" spidmax="4097"/>
  </w:hdrShapeDefaults>
  <w:footnotePr>
    <w:footnote w:id="0"/>
    <w:footnote w:id="1"/>
  </w:footnotePr>
  <w:endnotePr>
    <w:endnote w:id="0"/>
    <w:endnote w:id="1"/>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1F0549"/>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1311"/>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7</Pages>
  <Words>2673</Words>
  <Characters>21181</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DIANA</cp:lastModifiedBy>
  <cp:revision>2</cp:revision>
  <cp:lastPrinted>2020-10-20T11:12:00Z</cp:lastPrinted>
  <dcterms:created xsi:type="dcterms:W3CDTF">2021-12-28T11:36:00Z</dcterms:created>
  <dcterms:modified xsi:type="dcterms:W3CDTF">2021-12-28T11:36:00Z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