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B1" w:rsidRDefault="006B0CB1" w:rsidP="004A1D4A">
      <w:pPr>
        <w:widowControl/>
        <w:autoSpaceDE/>
        <w:autoSpaceDN/>
        <w:adjustRightInd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6B0CB1" w:rsidRDefault="006B0CB1" w:rsidP="004A1D4A">
      <w:pPr>
        <w:widowControl/>
        <w:autoSpaceDE/>
        <w:autoSpaceDN/>
        <w:adjustRightInd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4A1D4A" w:rsidRDefault="004A65FF" w:rsidP="004A1D4A">
      <w:pPr>
        <w:widowControl/>
        <w:autoSpaceDE/>
        <w:autoSpaceDN/>
        <w:adjustRightInd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4A65FF">
        <w:rPr>
          <w:rFonts w:eastAsia="Calibri"/>
          <w:b/>
          <w:bCs/>
          <w:sz w:val="32"/>
          <w:szCs w:val="32"/>
          <w:lang w:eastAsia="en-US"/>
        </w:rPr>
        <w:t>ИЗВЕЩЕНИЕ</w:t>
      </w:r>
    </w:p>
    <w:p w:rsidR="006B0CB1" w:rsidRPr="004A65FF" w:rsidRDefault="006B0CB1" w:rsidP="004A1D4A">
      <w:pPr>
        <w:widowControl/>
        <w:autoSpaceDE/>
        <w:autoSpaceDN/>
        <w:adjustRightInd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2E47BF" w:rsidRPr="002E47BF" w:rsidRDefault="002E47BF" w:rsidP="002E47BF">
      <w:pPr>
        <w:widowControl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en-US"/>
        </w:rPr>
      </w:pPr>
    </w:p>
    <w:p w:rsidR="005D6DBE" w:rsidRDefault="004A65FF" w:rsidP="006B4674">
      <w:pPr>
        <w:widowControl/>
        <w:shd w:val="clear" w:color="auto" w:fill="FFFFFF"/>
        <w:autoSpaceDE/>
        <w:autoSpaceDN/>
        <w:adjustRightInd/>
        <w:ind w:firstLine="851"/>
        <w:jc w:val="both"/>
        <w:rPr>
          <w:sz w:val="28"/>
          <w:szCs w:val="28"/>
        </w:rPr>
      </w:pPr>
      <w:r w:rsidRPr="002E47BF">
        <w:rPr>
          <w:sz w:val="28"/>
          <w:szCs w:val="28"/>
        </w:rPr>
        <w:t>Министерство земельных и имущественных отношений Республики Башкортостан</w:t>
      </w:r>
      <w:r>
        <w:rPr>
          <w:sz w:val="28"/>
          <w:szCs w:val="28"/>
        </w:rPr>
        <w:t xml:space="preserve"> информирует о проведении в 2022 году</w:t>
      </w:r>
      <w:r w:rsidRPr="002E47BF">
        <w:rPr>
          <w:sz w:val="28"/>
          <w:szCs w:val="28"/>
        </w:rPr>
        <w:t>государственной кадастровой оценки одновременнов отношении всех</w:t>
      </w:r>
      <w:r>
        <w:rPr>
          <w:sz w:val="28"/>
          <w:szCs w:val="28"/>
        </w:rPr>
        <w:t xml:space="preserve"> земельных участков</w:t>
      </w:r>
      <w:r w:rsidR="005D6DBE">
        <w:rPr>
          <w:sz w:val="28"/>
          <w:szCs w:val="28"/>
        </w:rPr>
        <w:t>, учтенных в Едином государственном реестре недвижимости на территории Республики Башкортостан. Приказот 18 января 2021 года № 36 опубликован на официальном сайте министерства.</w:t>
      </w:r>
    </w:p>
    <w:p w:rsidR="004A65FF" w:rsidRDefault="005D6DBE" w:rsidP="006B4674">
      <w:pPr>
        <w:widowControl/>
        <w:shd w:val="clear" w:color="auto" w:fill="FFFFFF"/>
        <w:autoSpaceDE/>
        <w:autoSpaceDN/>
        <w:adjustRightInd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сбора, уточнения и обработки информации о земельных участках, подлежащих кадастровой оценке в 2022 году ГБУ РБ «Государственная кадастровая оценка и техническая инвентаризация» (далее - ГБУ) осуществляет прием деклараций правообладателей земельных участков с уточненными характеристиками земельных участков. Форма декларации установлена приказом Минэкономразвития РФ от 3 июня 2019 года № 318 и доступна для скачивания на официальном сайте ГБУ – </w:t>
      </w:r>
      <w:proofErr w:type="spellStart"/>
      <w:r w:rsidRPr="005D6DBE">
        <w:rPr>
          <w:b/>
          <w:sz w:val="28"/>
          <w:szCs w:val="28"/>
          <w:lang w:val="en-US"/>
        </w:rPr>
        <w:t>btufa</w:t>
      </w:r>
      <w:proofErr w:type="spellEnd"/>
      <w:r w:rsidRPr="005D6DBE">
        <w:rPr>
          <w:b/>
          <w:sz w:val="28"/>
          <w:szCs w:val="28"/>
        </w:rPr>
        <w:t>.</w:t>
      </w:r>
      <w:proofErr w:type="spellStart"/>
      <w:r w:rsidRPr="005D6DBE">
        <w:rPr>
          <w:b/>
          <w:sz w:val="28"/>
          <w:szCs w:val="28"/>
          <w:lang w:val="en-US"/>
        </w:rPr>
        <w:t>ru</w:t>
      </w:r>
      <w:proofErr w:type="spellEnd"/>
      <w:r w:rsidRPr="005D6DBE">
        <w:rPr>
          <w:b/>
          <w:sz w:val="28"/>
          <w:szCs w:val="28"/>
        </w:rPr>
        <w:t>.</w:t>
      </w:r>
    </w:p>
    <w:p w:rsidR="005D6DBE" w:rsidRDefault="005D6DBE" w:rsidP="006B4674">
      <w:pPr>
        <w:widowControl/>
        <w:shd w:val="clear" w:color="auto" w:fill="FFFFFF"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может быть представлена в ГБУ лично либо по почте, либо через любой МФЦ или территориальное подразделение ГБУ (адреса подразделений ГБУ указаны на сайте ГБУ в разделе «Контакты»).</w:t>
      </w:r>
    </w:p>
    <w:p w:rsidR="005D6DBE" w:rsidRDefault="005D6DBE" w:rsidP="006B4674">
      <w:pPr>
        <w:widowControl/>
        <w:shd w:val="clear" w:color="auto" w:fill="FFFFFF"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5D6DBE" w:rsidRDefault="005D6DBE" w:rsidP="006B4674">
      <w:pPr>
        <w:widowControl/>
        <w:shd w:val="clear" w:color="auto" w:fill="FFFFFF"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Адрес ГБУ: 450097, г.Уфа, ул.Бессонова</w:t>
      </w:r>
      <w:r w:rsidR="006B0CB1">
        <w:rPr>
          <w:sz w:val="28"/>
          <w:szCs w:val="28"/>
        </w:rPr>
        <w:t>, д.26 «А», 1 этаж, окно № 10.</w:t>
      </w:r>
    </w:p>
    <w:p w:rsidR="006B0CB1" w:rsidRPr="005D6DBE" w:rsidRDefault="006B0CB1" w:rsidP="006B4674">
      <w:pPr>
        <w:widowControl/>
        <w:shd w:val="clear" w:color="auto" w:fill="FFFFFF"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Ответственное лицо ГБУ: </w:t>
      </w:r>
      <w:proofErr w:type="spellStart"/>
      <w:r>
        <w:rPr>
          <w:sz w:val="28"/>
          <w:szCs w:val="28"/>
        </w:rPr>
        <w:t>Шавильданова</w:t>
      </w:r>
      <w:proofErr w:type="spellEnd"/>
      <w:r>
        <w:rPr>
          <w:sz w:val="28"/>
          <w:szCs w:val="28"/>
        </w:rPr>
        <w:t xml:space="preserve"> Лиана </w:t>
      </w:r>
      <w:proofErr w:type="spellStart"/>
      <w:r>
        <w:rPr>
          <w:sz w:val="28"/>
          <w:szCs w:val="28"/>
        </w:rPr>
        <w:t>Айратовна</w:t>
      </w:r>
      <w:proofErr w:type="spellEnd"/>
      <w:r>
        <w:rPr>
          <w:sz w:val="28"/>
          <w:szCs w:val="28"/>
        </w:rPr>
        <w:t xml:space="preserve"> – зав. с</w:t>
      </w:r>
      <w:bookmarkStart w:id="0" w:name="_GoBack"/>
      <w:bookmarkEnd w:id="0"/>
      <w:r>
        <w:rPr>
          <w:sz w:val="28"/>
          <w:szCs w:val="28"/>
        </w:rPr>
        <w:t>ектором отдела ГКО, тел.: 246-89-73 доб.198.</w:t>
      </w:r>
    </w:p>
    <w:sectPr w:rsidR="006B0CB1" w:rsidRPr="005D6DBE" w:rsidSect="004A1D4A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7BF"/>
    <w:rsid w:val="00234E7F"/>
    <w:rsid w:val="002E47BF"/>
    <w:rsid w:val="002F0CBB"/>
    <w:rsid w:val="00433E0E"/>
    <w:rsid w:val="004A1D4A"/>
    <w:rsid w:val="004A65FF"/>
    <w:rsid w:val="005D6DBE"/>
    <w:rsid w:val="006B0CB1"/>
    <w:rsid w:val="006B4674"/>
    <w:rsid w:val="0074134C"/>
    <w:rsid w:val="009D1B40"/>
    <w:rsid w:val="00A61AEB"/>
    <w:rsid w:val="00D640F2"/>
    <w:rsid w:val="00F1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47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134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1B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B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Баймиева Амина Габидулловна</dc:creator>
  <cp:lastModifiedBy>DIANA</cp:lastModifiedBy>
  <cp:revision>2</cp:revision>
  <cp:lastPrinted>2022-02-11T06:49:00Z</cp:lastPrinted>
  <dcterms:created xsi:type="dcterms:W3CDTF">2022-02-16T03:20:00Z</dcterms:created>
  <dcterms:modified xsi:type="dcterms:W3CDTF">2022-02-16T03:20:00Z</dcterms:modified>
</cp:coreProperties>
</file>