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FC" w:rsidRPr="008A2AA4" w:rsidRDefault="008E4DFC" w:rsidP="0086753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8A2AA4">
        <w:rPr>
          <w:sz w:val="28"/>
          <w:szCs w:val="28"/>
        </w:rPr>
        <w:t>ПРОЕКТ</w:t>
      </w:r>
    </w:p>
    <w:p w:rsidR="008E4DFC" w:rsidRPr="008A2AA4" w:rsidRDefault="008E4DFC" w:rsidP="0086753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8E4DFC" w:rsidRPr="008A2AA4" w:rsidRDefault="008E4DFC" w:rsidP="0086753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A2AA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E4DFC" w:rsidRPr="008A2AA4" w:rsidRDefault="008E4DFC" w:rsidP="0086753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7F38" w:rsidRPr="008A2AA4" w:rsidRDefault="008E4DFC" w:rsidP="00867534">
      <w:pPr>
        <w:jc w:val="center"/>
        <w:rPr>
          <w:sz w:val="28"/>
          <w:szCs w:val="28"/>
          <w:lang w:val="ba-RU"/>
        </w:rPr>
      </w:pPr>
      <w:r w:rsidRPr="008A2AA4">
        <w:rPr>
          <w:sz w:val="28"/>
          <w:szCs w:val="28"/>
        </w:rPr>
        <w:t>РЕШЕНИЕ</w:t>
      </w:r>
    </w:p>
    <w:p w:rsidR="004406C0" w:rsidRPr="008A2AA4" w:rsidRDefault="004406C0" w:rsidP="00867534">
      <w:pPr>
        <w:jc w:val="center"/>
        <w:rPr>
          <w:sz w:val="28"/>
          <w:szCs w:val="28"/>
          <w:lang w:val="ba-RU"/>
        </w:rPr>
      </w:pPr>
    </w:p>
    <w:p w:rsidR="002F6829" w:rsidRPr="008A2AA4" w:rsidRDefault="00F7537F" w:rsidP="00867534">
      <w:pPr>
        <w:jc w:val="center"/>
        <w:rPr>
          <w:i/>
          <w:sz w:val="28"/>
          <w:szCs w:val="28"/>
        </w:rPr>
      </w:pPr>
      <w:r w:rsidRPr="008A2AA4">
        <w:rPr>
          <w:i/>
          <w:sz w:val="28"/>
          <w:szCs w:val="28"/>
        </w:rPr>
        <w:t xml:space="preserve">О внесении изменений в </w:t>
      </w:r>
      <w:r w:rsidR="00277C04" w:rsidRPr="008A2AA4">
        <w:rPr>
          <w:i/>
          <w:sz w:val="28"/>
          <w:szCs w:val="28"/>
        </w:rPr>
        <w:t>Положение об оплате труда работников, занимающих должности и профессии, не отнесённые 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BC24BD" w:rsidRPr="008A2AA4">
        <w:rPr>
          <w:i/>
          <w:sz w:val="28"/>
          <w:szCs w:val="28"/>
        </w:rPr>
        <w:t>, утвержденное решением Совета городского поселения город Благовещенск муниципального района Благовещенский район Республики Башкортостан от 29</w:t>
      </w:r>
      <w:r w:rsidR="00277C04" w:rsidRPr="008A2AA4">
        <w:rPr>
          <w:i/>
          <w:sz w:val="28"/>
          <w:szCs w:val="28"/>
        </w:rPr>
        <w:t>.10.</w:t>
      </w:r>
      <w:r w:rsidR="00BC24BD" w:rsidRPr="008A2AA4">
        <w:rPr>
          <w:i/>
          <w:sz w:val="28"/>
          <w:szCs w:val="28"/>
        </w:rPr>
        <w:t>2020 № 27</w:t>
      </w:r>
    </w:p>
    <w:p w:rsidR="00540481" w:rsidRPr="008F6440" w:rsidRDefault="00540481" w:rsidP="008675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149E" w:rsidRPr="008A2AA4" w:rsidRDefault="00AC4855" w:rsidP="008675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AA4">
        <w:rPr>
          <w:sz w:val="28"/>
          <w:szCs w:val="28"/>
        </w:rPr>
        <w:t>В</w:t>
      </w:r>
      <w:r w:rsidR="00177F6A" w:rsidRPr="008A2AA4">
        <w:rPr>
          <w:sz w:val="28"/>
          <w:szCs w:val="28"/>
        </w:rPr>
        <w:t xml:space="preserve"> </w:t>
      </w:r>
      <w:r w:rsidR="00D53545">
        <w:rPr>
          <w:sz w:val="28"/>
          <w:szCs w:val="28"/>
        </w:rPr>
        <w:t xml:space="preserve">целях реализации </w:t>
      </w:r>
      <w:r w:rsidR="00D53545" w:rsidRPr="008A2AA4">
        <w:rPr>
          <w:sz w:val="28"/>
          <w:szCs w:val="28"/>
        </w:rPr>
        <w:t>Указ</w:t>
      </w:r>
      <w:r w:rsidR="00917A4F">
        <w:rPr>
          <w:sz w:val="28"/>
          <w:szCs w:val="28"/>
        </w:rPr>
        <w:t>а</w:t>
      </w:r>
      <w:r w:rsidR="00D53545" w:rsidRPr="008A2AA4">
        <w:rPr>
          <w:sz w:val="28"/>
          <w:szCs w:val="28"/>
        </w:rPr>
        <w:t xml:space="preserve"> Главы Республики Башкортостан от 22 декабря 2023 года № УГ-1166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</w:t>
      </w:r>
      <w:r w:rsidR="00917A4F">
        <w:rPr>
          <w:sz w:val="28"/>
          <w:szCs w:val="28"/>
        </w:rPr>
        <w:t xml:space="preserve">, в </w:t>
      </w:r>
      <w:r w:rsidR="00177F6A" w:rsidRPr="008A2AA4">
        <w:rPr>
          <w:sz w:val="28"/>
          <w:szCs w:val="28"/>
        </w:rPr>
        <w:t>соответствии со стать</w:t>
      </w:r>
      <w:r w:rsidR="00347C46" w:rsidRPr="008A2AA4">
        <w:rPr>
          <w:sz w:val="28"/>
          <w:szCs w:val="28"/>
        </w:rPr>
        <w:t>ями 134,</w:t>
      </w:r>
      <w:r w:rsidR="00177F6A" w:rsidRPr="008A2AA4">
        <w:rPr>
          <w:sz w:val="28"/>
          <w:szCs w:val="28"/>
        </w:rPr>
        <w:t xml:space="preserve"> 144 Трудового кодекса Российской Федерации, </w:t>
      </w:r>
      <w:r w:rsidR="00767734" w:rsidRPr="008A2AA4">
        <w:rPr>
          <w:sz w:val="28"/>
          <w:szCs w:val="28"/>
        </w:rPr>
        <w:t>Постановлениями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Правительства Республики Башкортостан от 19 октября 2018 года № 506 «Об оплате труда работников, занимающих должности и профессии,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не отнесенные к должностям государственной гражданской службы Республики Башкортостан,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и осуществляющих техническое обеспечение деятельности исполнительных органов государственной власти Республики Башкортостан»,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от 17 января 2024 года</w:t>
      </w:r>
      <w:r w:rsidR="007F3178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№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>4</w:t>
      </w:r>
      <w:r w:rsidR="005C36F3" w:rsidRPr="008A2AA4">
        <w:rPr>
          <w:sz w:val="28"/>
          <w:szCs w:val="28"/>
        </w:rPr>
        <w:t xml:space="preserve"> </w:t>
      </w:r>
      <w:r w:rsidR="004921BF" w:rsidRPr="008A2AA4">
        <w:rPr>
          <w:sz w:val="28"/>
          <w:szCs w:val="28"/>
        </w:rPr>
        <w:t xml:space="preserve">«О повышении оплаты </w:t>
      </w:r>
      <w:r w:rsidR="00767734" w:rsidRPr="008A2AA4">
        <w:rPr>
          <w:sz w:val="28"/>
          <w:szCs w:val="28"/>
        </w:rPr>
        <w:t xml:space="preserve">труда </w:t>
      </w:r>
      <w:r w:rsidR="004921BF" w:rsidRPr="008A2AA4">
        <w:rPr>
          <w:sz w:val="28"/>
          <w:szCs w:val="28"/>
        </w:rPr>
        <w:t>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</w:t>
      </w:r>
      <w:r w:rsidR="00E8550B" w:rsidRPr="008A2AA4">
        <w:rPr>
          <w:sz w:val="28"/>
          <w:szCs w:val="28"/>
        </w:rPr>
        <w:t xml:space="preserve"> и усиления социальной защищенности работников</w:t>
      </w:r>
      <w:r w:rsidR="00540481" w:rsidRPr="008A2AA4">
        <w:rPr>
          <w:sz w:val="28"/>
          <w:szCs w:val="28"/>
        </w:rPr>
        <w:t xml:space="preserve">, занимающих должности и профессии, не отнесённые </w:t>
      </w:r>
      <w:r w:rsidR="00C46F4B" w:rsidRPr="008A2AA4">
        <w:rPr>
          <w:sz w:val="28"/>
          <w:szCs w:val="28"/>
        </w:rPr>
        <w:t>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BC24BD" w:rsidRPr="008A2AA4">
        <w:rPr>
          <w:sz w:val="28"/>
          <w:szCs w:val="28"/>
        </w:rPr>
        <w:t xml:space="preserve"> </w:t>
      </w:r>
      <w:r w:rsidR="00540481" w:rsidRPr="008A2AA4">
        <w:rPr>
          <w:sz w:val="28"/>
          <w:szCs w:val="28"/>
        </w:rPr>
        <w:t>Совет городского поселения город Б</w:t>
      </w:r>
      <w:r w:rsidR="00BC24BD" w:rsidRPr="008A2AA4">
        <w:rPr>
          <w:sz w:val="28"/>
          <w:szCs w:val="28"/>
        </w:rPr>
        <w:t>лаговещен</w:t>
      </w:r>
      <w:r w:rsidR="00540481" w:rsidRPr="008A2AA4">
        <w:rPr>
          <w:sz w:val="28"/>
          <w:szCs w:val="28"/>
        </w:rPr>
        <w:t>ск муниципального района Б</w:t>
      </w:r>
      <w:r w:rsidR="00BC24BD" w:rsidRPr="008A2AA4">
        <w:rPr>
          <w:sz w:val="28"/>
          <w:szCs w:val="28"/>
        </w:rPr>
        <w:t>лаговещенс</w:t>
      </w:r>
      <w:r w:rsidR="00540481" w:rsidRPr="008A2AA4">
        <w:rPr>
          <w:sz w:val="28"/>
          <w:szCs w:val="28"/>
        </w:rPr>
        <w:t>ки</w:t>
      </w:r>
      <w:r w:rsidR="0062149E" w:rsidRPr="008A2AA4">
        <w:rPr>
          <w:sz w:val="28"/>
          <w:szCs w:val="28"/>
        </w:rPr>
        <w:t>й район Республики Башкортостан</w:t>
      </w:r>
    </w:p>
    <w:p w:rsidR="0062149E" w:rsidRPr="008A2AA4" w:rsidRDefault="0062149E" w:rsidP="00867534">
      <w:pPr>
        <w:pStyle w:val="30"/>
        <w:ind w:firstLine="709"/>
        <w:jc w:val="both"/>
        <w:rPr>
          <w:szCs w:val="28"/>
        </w:rPr>
      </w:pPr>
    </w:p>
    <w:p w:rsidR="00540481" w:rsidRPr="008A2AA4" w:rsidRDefault="00BC24BD" w:rsidP="00867534">
      <w:pPr>
        <w:pStyle w:val="30"/>
        <w:ind w:firstLine="0"/>
        <w:jc w:val="both"/>
        <w:rPr>
          <w:szCs w:val="28"/>
        </w:rPr>
      </w:pPr>
      <w:r w:rsidRPr="008A2AA4">
        <w:rPr>
          <w:b/>
          <w:szCs w:val="28"/>
        </w:rPr>
        <w:t>РЕШИЛ</w:t>
      </w:r>
      <w:r w:rsidR="00540481" w:rsidRPr="008A2AA4">
        <w:rPr>
          <w:b/>
          <w:szCs w:val="28"/>
        </w:rPr>
        <w:t>:</w:t>
      </w:r>
      <w:r w:rsidR="00540481" w:rsidRPr="008A2AA4">
        <w:rPr>
          <w:szCs w:val="28"/>
        </w:rPr>
        <w:t xml:space="preserve"> </w:t>
      </w:r>
    </w:p>
    <w:p w:rsidR="00540481" w:rsidRPr="008A2AA4" w:rsidRDefault="00540481" w:rsidP="00867534">
      <w:pPr>
        <w:ind w:firstLine="708"/>
        <w:jc w:val="both"/>
        <w:rPr>
          <w:b/>
          <w:sz w:val="28"/>
          <w:szCs w:val="28"/>
        </w:rPr>
      </w:pPr>
    </w:p>
    <w:p w:rsidR="00971A62" w:rsidRPr="008A2AA4" w:rsidRDefault="00540481" w:rsidP="00867534">
      <w:pPr>
        <w:ind w:firstLine="709"/>
        <w:jc w:val="both"/>
        <w:rPr>
          <w:sz w:val="28"/>
          <w:szCs w:val="28"/>
        </w:rPr>
      </w:pPr>
      <w:r w:rsidRPr="008A2AA4">
        <w:rPr>
          <w:sz w:val="28"/>
          <w:szCs w:val="28"/>
        </w:rPr>
        <w:t>1.</w:t>
      </w:r>
      <w:r w:rsidR="00B679DC" w:rsidRPr="008A2AA4">
        <w:rPr>
          <w:sz w:val="28"/>
          <w:szCs w:val="28"/>
        </w:rPr>
        <w:tab/>
      </w:r>
      <w:r w:rsidR="00971A62" w:rsidRPr="008A2AA4">
        <w:rPr>
          <w:sz w:val="28"/>
          <w:szCs w:val="28"/>
        </w:rPr>
        <w:t xml:space="preserve">Внести </w:t>
      </w:r>
      <w:r w:rsidR="005C36F3" w:rsidRPr="008A2AA4">
        <w:rPr>
          <w:sz w:val="28"/>
          <w:szCs w:val="28"/>
        </w:rPr>
        <w:t xml:space="preserve">изменения </w:t>
      </w:r>
      <w:r w:rsidR="00971A62" w:rsidRPr="008A2AA4">
        <w:rPr>
          <w:sz w:val="28"/>
          <w:szCs w:val="28"/>
        </w:rPr>
        <w:t xml:space="preserve">в Положение об оплате труда работников, занимающих должности и профессии, не отнесённые 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</w:t>
      </w:r>
      <w:r w:rsidR="00971A62" w:rsidRPr="008A2AA4">
        <w:rPr>
          <w:sz w:val="28"/>
          <w:szCs w:val="28"/>
        </w:rPr>
        <w:lastRenderedPageBreak/>
        <w:t>городского поселения город Благовещенск муниципального района Благовещенский район Республики Башкортостан, утвержденное решением Совета городского поселения город Благовещенск муниципального района Благовещенский район Республики Башкортостан от 29.10.2020 № 27 (далее – Положение)</w:t>
      </w:r>
      <w:r w:rsidR="005C36F3" w:rsidRPr="008A2AA4">
        <w:rPr>
          <w:sz w:val="28"/>
          <w:szCs w:val="28"/>
        </w:rPr>
        <w:t>, изложив п</w:t>
      </w:r>
      <w:r w:rsidR="00971A62" w:rsidRPr="008A2AA4">
        <w:rPr>
          <w:sz w:val="28"/>
          <w:szCs w:val="28"/>
        </w:rPr>
        <w:t xml:space="preserve">ункт 3 Положения в </w:t>
      </w:r>
      <w:r w:rsidR="00325936" w:rsidRPr="008A2AA4">
        <w:rPr>
          <w:sz w:val="28"/>
          <w:szCs w:val="28"/>
        </w:rPr>
        <w:t>новой</w:t>
      </w:r>
      <w:r w:rsidR="00971A62" w:rsidRPr="008A2AA4">
        <w:rPr>
          <w:sz w:val="28"/>
          <w:szCs w:val="28"/>
        </w:rPr>
        <w:t xml:space="preserve"> редакции:</w:t>
      </w:r>
    </w:p>
    <w:p w:rsidR="00971A62" w:rsidRDefault="00971A62" w:rsidP="00867534">
      <w:pPr>
        <w:pStyle w:val="a7"/>
        <w:spacing w:after="0"/>
        <w:ind w:firstLine="709"/>
        <w:jc w:val="both"/>
        <w:rPr>
          <w:sz w:val="28"/>
          <w:szCs w:val="28"/>
        </w:rPr>
      </w:pPr>
      <w:r w:rsidRPr="008A2AA4">
        <w:rPr>
          <w:sz w:val="28"/>
          <w:szCs w:val="28"/>
        </w:rPr>
        <w:t>«3.</w:t>
      </w:r>
      <w:r w:rsidRPr="008A2AA4">
        <w:rPr>
          <w:sz w:val="28"/>
          <w:szCs w:val="28"/>
        </w:rPr>
        <w:tab/>
        <w:t>Размеры должностных окладов и тарифных ставок работникам устанавливаются в следующих размерах:</w:t>
      </w:r>
    </w:p>
    <w:p w:rsidR="00837475" w:rsidRPr="008A2AA4" w:rsidRDefault="00837475" w:rsidP="00867534">
      <w:pPr>
        <w:pStyle w:val="a7"/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5651"/>
        <w:gridCol w:w="3169"/>
      </w:tblGrid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№№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Должностные оклады, месячные тарифные ставки, рублей</w:t>
            </w:r>
          </w:p>
        </w:tc>
      </w:tr>
      <w:tr w:rsidR="00BF33FE" w:rsidRPr="008A2AA4" w:rsidTr="00554E7D">
        <w:tc>
          <w:tcPr>
            <w:tcW w:w="9571" w:type="dxa"/>
            <w:gridSpan w:val="3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 xml:space="preserve">Должности специалистов </w:t>
            </w:r>
          </w:p>
        </w:tc>
      </w:tr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1.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8E7353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Техник-программист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B91F37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iCs/>
                <w:sz w:val="28"/>
                <w:szCs w:val="28"/>
              </w:rPr>
              <w:t>8116</w:t>
            </w:r>
          </w:p>
        </w:tc>
      </w:tr>
      <w:tr w:rsidR="00BF33FE" w:rsidRPr="008A2AA4" w:rsidTr="00554E7D">
        <w:tc>
          <w:tcPr>
            <w:tcW w:w="9571" w:type="dxa"/>
            <w:gridSpan w:val="3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Профессии рабочих</w:t>
            </w:r>
          </w:p>
        </w:tc>
      </w:tr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B91F37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iCs/>
                <w:sz w:val="28"/>
                <w:szCs w:val="28"/>
              </w:rPr>
              <w:t>5117</w:t>
            </w:r>
          </w:p>
        </w:tc>
      </w:tr>
      <w:tr w:rsidR="00BC23D8" w:rsidRPr="008A2AA4" w:rsidTr="002B6839">
        <w:tc>
          <w:tcPr>
            <w:tcW w:w="751" w:type="dxa"/>
            <w:shd w:val="clear" w:color="auto" w:fill="auto"/>
          </w:tcPr>
          <w:p w:rsidR="00BC23D8" w:rsidRPr="008A2AA4" w:rsidRDefault="00BC23D8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BC23D8" w:rsidRPr="008A2AA4" w:rsidRDefault="00BC23D8" w:rsidP="00867534">
            <w:pPr>
              <w:tabs>
                <w:tab w:val="left" w:pos="4440"/>
              </w:tabs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C23D8" w:rsidRPr="008A2AA4" w:rsidRDefault="00B91F37" w:rsidP="00867534">
            <w:pPr>
              <w:jc w:val="center"/>
              <w:rPr>
                <w:sz w:val="28"/>
                <w:szCs w:val="28"/>
              </w:rPr>
            </w:pPr>
            <w:r w:rsidRPr="008A2AA4">
              <w:rPr>
                <w:iCs/>
                <w:sz w:val="28"/>
                <w:szCs w:val="28"/>
              </w:rPr>
              <w:t>4466</w:t>
            </w:r>
          </w:p>
        </w:tc>
      </w:tr>
    </w:tbl>
    <w:p w:rsidR="00BF33FE" w:rsidRPr="008A2AA4" w:rsidRDefault="00BF33FE" w:rsidP="00867534">
      <w:pPr>
        <w:pStyle w:val="a7"/>
        <w:spacing w:after="0"/>
        <w:rPr>
          <w:sz w:val="28"/>
          <w:szCs w:val="28"/>
        </w:rPr>
      </w:pPr>
      <w:r w:rsidRPr="008A2AA4">
        <w:rPr>
          <w:sz w:val="28"/>
          <w:szCs w:val="28"/>
        </w:rPr>
        <w:tab/>
      </w:r>
    </w:p>
    <w:p w:rsidR="00BF33FE" w:rsidRPr="008A2AA4" w:rsidRDefault="00BF33FE" w:rsidP="00867534">
      <w:pPr>
        <w:pStyle w:val="a7"/>
        <w:spacing w:after="0"/>
        <w:ind w:firstLine="720"/>
        <w:rPr>
          <w:sz w:val="28"/>
          <w:szCs w:val="28"/>
        </w:rPr>
      </w:pPr>
      <w:r w:rsidRPr="008A2AA4">
        <w:rPr>
          <w:sz w:val="28"/>
          <w:szCs w:val="28"/>
        </w:rPr>
        <w:t>Примечания:</w:t>
      </w:r>
    </w:p>
    <w:p w:rsidR="006F544A" w:rsidRPr="008A2AA4" w:rsidRDefault="00BF33FE" w:rsidP="00867534">
      <w:pPr>
        <w:pStyle w:val="a7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8A2AA4">
        <w:rPr>
          <w:sz w:val="28"/>
          <w:szCs w:val="28"/>
        </w:rPr>
        <w:t>к 5 разряду относится выполнение работ по управлению легковыми автомобилями всех типов.</w:t>
      </w:r>
    </w:p>
    <w:p w:rsidR="009A5D91" w:rsidRPr="008A2AA4" w:rsidRDefault="009A5D91" w:rsidP="00867534">
      <w:pPr>
        <w:pStyle w:val="a7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540481" w:rsidRPr="008A2AA4" w:rsidRDefault="006F544A" w:rsidP="00867534">
      <w:pPr>
        <w:pStyle w:val="a7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8A2AA4">
        <w:rPr>
          <w:sz w:val="28"/>
          <w:szCs w:val="28"/>
        </w:rPr>
        <w:t>Размер районного коэффициента определяется в соответствии с нормами, установленными на соответствующей территории.</w:t>
      </w:r>
      <w:r w:rsidR="00BF33FE" w:rsidRPr="008A2AA4">
        <w:rPr>
          <w:sz w:val="28"/>
          <w:szCs w:val="28"/>
        </w:rPr>
        <w:t>»</w:t>
      </w:r>
      <w:r w:rsidR="008E7353" w:rsidRPr="008A2AA4">
        <w:rPr>
          <w:sz w:val="28"/>
          <w:szCs w:val="28"/>
        </w:rPr>
        <w:t>.</w:t>
      </w:r>
    </w:p>
    <w:p w:rsidR="009F04B4" w:rsidRPr="008A2AA4" w:rsidRDefault="00F7537F" w:rsidP="00867534">
      <w:pPr>
        <w:ind w:firstLine="709"/>
        <w:contextualSpacing/>
        <w:jc w:val="both"/>
        <w:rPr>
          <w:sz w:val="28"/>
          <w:szCs w:val="28"/>
        </w:rPr>
      </w:pPr>
      <w:r w:rsidRPr="008A2AA4">
        <w:rPr>
          <w:sz w:val="28"/>
          <w:szCs w:val="28"/>
        </w:rPr>
        <w:t>2</w:t>
      </w:r>
      <w:r w:rsidR="00540481" w:rsidRPr="008A2AA4">
        <w:rPr>
          <w:sz w:val="28"/>
          <w:szCs w:val="28"/>
        </w:rPr>
        <w:t>.</w:t>
      </w:r>
      <w:r w:rsidR="00777F6E" w:rsidRPr="008A2AA4">
        <w:rPr>
          <w:sz w:val="28"/>
          <w:szCs w:val="28"/>
        </w:rPr>
        <w:tab/>
      </w:r>
      <w:r w:rsidR="008050AB" w:rsidRPr="008A2AA4">
        <w:rPr>
          <w:sz w:val="28"/>
          <w:szCs w:val="28"/>
        </w:rPr>
        <w:t>Н</w:t>
      </w:r>
      <w:r w:rsidR="009B0C65" w:rsidRPr="008A2AA4">
        <w:rPr>
          <w:sz w:val="28"/>
          <w:szCs w:val="28"/>
        </w:rPr>
        <w:t>астояще</w:t>
      </w:r>
      <w:r w:rsidR="008050AB" w:rsidRPr="008A2AA4">
        <w:rPr>
          <w:sz w:val="28"/>
          <w:szCs w:val="28"/>
        </w:rPr>
        <w:t>е</w:t>
      </w:r>
      <w:r w:rsidR="009B0C65" w:rsidRPr="008A2AA4">
        <w:rPr>
          <w:sz w:val="28"/>
          <w:szCs w:val="28"/>
        </w:rPr>
        <w:t xml:space="preserve"> решени</w:t>
      </w:r>
      <w:r w:rsidR="00782ECC" w:rsidRPr="008A2AA4">
        <w:rPr>
          <w:sz w:val="28"/>
          <w:szCs w:val="28"/>
        </w:rPr>
        <w:t>е</w:t>
      </w:r>
      <w:r w:rsidR="009B0C65" w:rsidRPr="008A2AA4">
        <w:rPr>
          <w:sz w:val="28"/>
          <w:szCs w:val="28"/>
        </w:rPr>
        <w:t xml:space="preserve"> распространяются на правоотношения, возникшие с 1 января 2024 года.</w:t>
      </w:r>
    </w:p>
    <w:p w:rsidR="002E1B8C" w:rsidRPr="008A2AA4" w:rsidRDefault="009F04B4" w:rsidP="00867534">
      <w:pPr>
        <w:ind w:firstLine="709"/>
        <w:contextualSpacing/>
        <w:jc w:val="both"/>
        <w:rPr>
          <w:sz w:val="28"/>
          <w:szCs w:val="28"/>
        </w:rPr>
      </w:pPr>
      <w:r w:rsidRPr="008A2AA4">
        <w:rPr>
          <w:sz w:val="28"/>
          <w:szCs w:val="28"/>
        </w:rPr>
        <w:t>3.</w:t>
      </w:r>
      <w:r w:rsidRPr="008A2AA4">
        <w:rPr>
          <w:sz w:val="28"/>
          <w:szCs w:val="28"/>
        </w:rPr>
        <w:tab/>
      </w:r>
      <w:r w:rsidR="002E1B8C" w:rsidRPr="008A2AA4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E1B8C" w:rsidRPr="008A2AA4" w:rsidRDefault="009F04B4" w:rsidP="00867534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8A2AA4">
        <w:rPr>
          <w:sz w:val="28"/>
          <w:szCs w:val="28"/>
        </w:rPr>
        <w:t>4</w:t>
      </w:r>
      <w:r w:rsidR="002E1B8C" w:rsidRPr="008A2AA4">
        <w:rPr>
          <w:sz w:val="28"/>
          <w:szCs w:val="28"/>
        </w:rPr>
        <w:t>.</w:t>
      </w:r>
      <w:r w:rsidR="002E1B8C" w:rsidRPr="008A2AA4">
        <w:rPr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2E1B8C" w:rsidRPr="008A2AA4">
        <w:rPr>
          <w:sz w:val="28"/>
          <w:szCs w:val="28"/>
        </w:rPr>
        <w:t>Аюпов</w:t>
      </w:r>
      <w:proofErr w:type="spellEnd"/>
      <w:r w:rsidR="002E1B8C" w:rsidRPr="008A2AA4">
        <w:rPr>
          <w:sz w:val="28"/>
          <w:szCs w:val="28"/>
        </w:rPr>
        <w:t xml:space="preserve"> А.А.).</w:t>
      </w:r>
    </w:p>
    <w:p w:rsidR="002E1B8C" w:rsidRPr="008A2AA4" w:rsidRDefault="002E1B8C" w:rsidP="00867534">
      <w:pPr>
        <w:contextualSpacing/>
        <w:jc w:val="both"/>
        <w:rPr>
          <w:sz w:val="28"/>
          <w:szCs w:val="28"/>
        </w:rPr>
      </w:pPr>
    </w:p>
    <w:p w:rsidR="002E1B8C" w:rsidRPr="008A2AA4" w:rsidRDefault="002E1B8C" w:rsidP="00867534">
      <w:pPr>
        <w:contextualSpacing/>
        <w:jc w:val="both"/>
        <w:rPr>
          <w:sz w:val="28"/>
          <w:szCs w:val="28"/>
        </w:rPr>
      </w:pPr>
    </w:p>
    <w:p w:rsidR="00DF6B83" w:rsidRPr="008A2AA4" w:rsidRDefault="002E1B8C" w:rsidP="00867534">
      <w:pPr>
        <w:contextualSpacing/>
        <w:rPr>
          <w:sz w:val="28"/>
          <w:szCs w:val="28"/>
        </w:rPr>
      </w:pPr>
      <w:r w:rsidRPr="008A2AA4">
        <w:rPr>
          <w:sz w:val="28"/>
          <w:szCs w:val="28"/>
        </w:rPr>
        <w:t>Председатель Совета</w:t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</w:r>
      <w:r w:rsidRPr="008A2AA4">
        <w:rPr>
          <w:sz w:val="28"/>
          <w:szCs w:val="28"/>
        </w:rPr>
        <w:tab/>
        <w:t>Т.Н. Кузнецова</w:t>
      </w:r>
    </w:p>
    <w:sectPr w:rsidR="00DF6B83" w:rsidRPr="008A2AA4" w:rsidSect="00082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3CC46D7E"/>
    <w:multiLevelType w:val="hybridMultilevel"/>
    <w:tmpl w:val="6FC09626"/>
    <w:lvl w:ilvl="0" w:tplc="95B49D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F11112"/>
    <w:rsid w:val="000216FC"/>
    <w:rsid w:val="00025810"/>
    <w:rsid w:val="0003703A"/>
    <w:rsid w:val="000404CC"/>
    <w:rsid w:val="0006547C"/>
    <w:rsid w:val="00072964"/>
    <w:rsid w:val="00082EA2"/>
    <w:rsid w:val="00086246"/>
    <w:rsid w:val="000A0B14"/>
    <w:rsid w:val="000A427D"/>
    <w:rsid w:val="000A68AC"/>
    <w:rsid w:val="000C2418"/>
    <w:rsid w:val="000E5527"/>
    <w:rsid w:val="00104FAE"/>
    <w:rsid w:val="00112862"/>
    <w:rsid w:val="00114114"/>
    <w:rsid w:val="0012155A"/>
    <w:rsid w:val="00122E63"/>
    <w:rsid w:val="001238D9"/>
    <w:rsid w:val="001310AD"/>
    <w:rsid w:val="001316CC"/>
    <w:rsid w:val="00132C39"/>
    <w:rsid w:val="001637DD"/>
    <w:rsid w:val="00164FD9"/>
    <w:rsid w:val="00176523"/>
    <w:rsid w:val="00177F6A"/>
    <w:rsid w:val="00186B48"/>
    <w:rsid w:val="00191B18"/>
    <w:rsid w:val="001A1B68"/>
    <w:rsid w:val="001A1EAB"/>
    <w:rsid w:val="001B6A41"/>
    <w:rsid w:val="001D2CDF"/>
    <w:rsid w:val="001D6AC6"/>
    <w:rsid w:val="00222E27"/>
    <w:rsid w:val="00230CBF"/>
    <w:rsid w:val="00232366"/>
    <w:rsid w:val="00235FBB"/>
    <w:rsid w:val="00241076"/>
    <w:rsid w:val="002469B4"/>
    <w:rsid w:val="00251473"/>
    <w:rsid w:val="00271317"/>
    <w:rsid w:val="00277C04"/>
    <w:rsid w:val="002801F3"/>
    <w:rsid w:val="00282C64"/>
    <w:rsid w:val="002A0243"/>
    <w:rsid w:val="002A46F9"/>
    <w:rsid w:val="002C4939"/>
    <w:rsid w:val="002D7DAD"/>
    <w:rsid w:val="002E181B"/>
    <w:rsid w:val="002E1B8C"/>
    <w:rsid w:val="002E782D"/>
    <w:rsid w:val="002F6829"/>
    <w:rsid w:val="002F78DE"/>
    <w:rsid w:val="00300D25"/>
    <w:rsid w:val="0031721B"/>
    <w:rsid w:val="00325936"/>
    <w:rsid w:val="00341C1F"/>
    <w:rsid w:val="00346AE9"/>
    <w:rsid w:val="00347C46"/>
    <w:rsid w:val="00351992"/>
    <w:rsid w:val="00363220"/>
    <w:rsid w:val="003650A3"/>
    <w:rsid w:val="003761A1"/>
    <w:rsid w:val="00387235"/>
    <w:rsid w:val="003C150D"/>
    <w:rsid w:val="003C3D11"/>
    <w:rsid w:val="003C6E63"/>
    <w:rsid w:val="003E5724"/>
    <w:rsid w:val="003F4A50"/>
    <w:rsid w:val="003F5887"/>
    <w:rsid w:val="00401E72"/>
    <w:rsid w:val="004112F8"/>
    <w:rsid w:val="004357F9"/>
    <w:rsid w:val="004406C0"/>
    <w:rsid w:val="004620BC"/>
    <w:rsid w:val="004710FE"/>
    <w:rsid w:val="004761C5"/>
    <w:rsid w:val="004921BF"/>
    <w:rsid w:val="004A111F"/>
    <w:rsid w:val="004D29BB"/>
    <w:rsid w:val="004E12A1"/>
    <w:rsid w:val="0050060C"/>
    <w:rsid w:val="00505BD7"/>
    <w:rsid w:val="005234DF"/>
    <w:rsid w:val="005274C8"/>
    <w:rsid w:val="00531F31"/>
    <w:rsid w:val="00532D3F"/>
    <w:rsid w:val="00540481"/>
    <w:rsid w:val="00557079"/>
    <w:rsid w:val="0056715B"/>
    <w:rsid w:val="00576068"/>
    <w:rsid w:val="00580484"/>
    <w:rsid w:val="0059017D"/>
    <w:rsid w:val="00590B8D"/>
    <w:rsid w:val="00594331"/>
    <w:rsid w:val="005C36F3"/>
    <w:rsid w:val="005F45F3"/>
    <w:rsid w:val="005F61EE"/>
    <w:rsid w:val="00611085"/>
    <w:rsid w:val="0062149E"/>
    <w:rsid w:val="00640DAF"/>
    <w:rsid w:val="006842B6"/>
    <w:rsid w:val="00685AA5"/>
    <w:rsid w:val="006958BA"/>
    <w:rsid w:val="006D3876"/>
    <w:rsid w:val="006F544A"/>
    <w:rsid w:val="006F591F"/>
    <w:rsid w:val="006F7940"/>
    <w:rsid w:val="007003A0"/>
    <w:rsid w:val="00716A65"/>
    <w:rsid w:val="00740555"/>
    <w:rsid w:val="00767734"/>
    <w:rsid w:val="00777F6E"/>
    <w:rsid w:val="00782ECC"/>
    <w:rsid w:val="00784783"/>
    <w:rsid w:val="00784B01"/>
    <w:rsid w:val="00792B0C"/>
    <w:rsid w:val="007A0C1E"/>
    <w:rsid w:val="007B4529"/>
    <w:rsid w:val="007B5530"/>
    <w:rsid w:val="007B7067"/>
    <w:rsid w:val="007C67B5"/>
    <w:rsid w:val="007D05B9"/>
    <w:rsid w:val="007F1CFA"/>
    <w:rsid w:val="007F3178"/>
    <w:rsid w:val="007F5195"/>
    <w:rsid w:val="008028E2"/>
    <w:rsid w:val="00804C3A"/>
    <w:rsid w:val="008050AB"/>
    <w:rsid w:val="00814933"/>
    <w:rsid w:val="00837475"/>
    <w:rsid w:val="00837753"/>
    <w:rsid w:val="00846734"/>
    <w:rsid w:val="00852AEC"/>
    <w:rsid w:val="00857D76"/>
    <w:rsid w:val="0086221E"/>
    <w:rsid w:val="00867534"/>
    <w:rsid w:val="008A2AA4"/>
    <w:rsid w:val="008B24B8"/>
    <w:rsid w:val="008C36A7"/>
    <w:rsid w:val="008D6A28"/>
    <w:rsid w:val="008E4DFC"/>
    <w:rsid w:val="008E556E"/>
    <w:rsid w:val="008E7353"/>
    <w:rsid w:val="008F6440"/>
    <w:rsid w:val="008F7FBA"/>
    <w:rsid w:val="00917A4F"/>
    <w:rsid w:val="009421B2"/>
    <w:rsid w:val="00971A62"/>
    <w:rsid w:val="00974FDC"/>
    <w:rsid w:val="0098370D"/>
    <w:rsid w:val="0098380E"/>
    <w:rsid w:val="00983BE6"/>
    <w:rsid w:val="00993F47"/>
    <w:rsid w:val="009A00F9"/>
    <w:rsid w:val="009A448B"/>
    <w:rsid w:val="009A5D91"/>
    <w:rsid w:val="009B077E"/>
    <w:rsid w:val="009B0C65"/>
    <w:rsid w:val="009B56F6"/>
    <w:rsid w:val="009C7224"/>
    <w:rsid w:val="009D11C0"/>
    <w:rsid w:val="009D178C"/>
    <w:rsid w:val="009D31E7"/>
    <w:rsid w:val="009F04B4"/>
    <w:rsid w:val="009F25FF"/>
    <w:rsid w:val="009F77F1"/>
    <w:rsid w:val="00A01067"/>
    <w:rsid w:val="00A0153C"/>
    <w:rsid w:val="00A16EE2"/>
    <w:rsid w:val="00A20364"/>
    <w:rsid w:val="00A2163D"/>
    <w:rsid w:val="00A5324F"/>
    <w:rsid w:val="00A87430"/>
    <w:rsid w:val="00A95D15"/>
    <w:rsid w:val="00AA6969"/>
    <w:rsid w:val="00AB080E"/>
    <w:rsid w:val="00AB61C9"/>
    <w:rsid w:val="00AC4855"/>
    <w:rsid w:val="00AC65AD"/>
    <w:rsid w:val="00AD7C2F"/>
    <w:rsid w:val="00AF579D"/>
    <w:rsid w:val="00B00E35"/>
    <w:rsid w:val="00B11C73"/>
    <w:rsid w:val="00B12BF6"/>
    <w:rsid w:val="00B13BCC"/>
    <w:rsid w:val="00B22A93"/>
    <w:rsid w:val="00B43B2C"/>
    <w:rsid w:val="00B473FD"/>
    <w:rsid w:val="00B51A49"/>
    <w:rsid w:val="00B679DC"/>
    <w:rsid w:val="00B67E20"/>
    <w:rsid w:val="00B81706"/>
    <w:rsid w:val="00B83FE6"/>
    <w:rsid w:val="00B91F37"/>
    <w:rsid w:val="00B92D44"/>
    <w:rsid w:val="00BA77C5"/>
    <w:rsid w:val="00BB0D54"/>
    <w:rsid w:val="00BB0E4C"/>
    <w:rsid w:val="00BC0CA3"/>
    <w:rsid w:val="00BC10BF"/>
    <w:rsid w:val="00BC1BED"/>
    <w:rsid w:val="00BC23D8"/>
    <w:rsid w:val="00BC24BD"/>
    <w:rsid w:val="00BE312C"/>
    <w:rsid w:val="00BF33FE"/>
    <w:rsid w:val="00BF5D8A"/>
    <w:rsid w:val="00C01AE9"/>
    <w:rsid w:val="00C309CB"/>
    <w:rsid w:val="00C35AA5"/>
    <w:rsid w:val="00C4429C"/>
    <w:rsid w:val="00C46F4B"/>
    <w:rsid w:val="00C5469A"/>
    <w:rsid w:val="00C56663"/>
    <w:rsid w:val="00C83F2B"/>
    <w:rsid w:val="00C91AEF"/>
    <w:rsid w:val="00CD4ECC"/>
    <w:rsid w:val="00CD6421"/>
    <w:rsid w:val="00CE5ACD"/>
    <w:rsid w:val="00CF039B"/>
    <w:rsid w:val="00CF382A"/>
    <w:rsid w:val="00D31C7D"/>
    <w:rsid w:val="00D52794"/>
    <w:rsid w:val="00D53545"/>
    <w:rsid w:val="00D60AD0"/>
    <w:rsid w:val="00D65D16"/>
    <w:rsid w:val="00D76CC4"/>
    <w:rsid w:val="00D77F38"/>
    <w:rsid w:val="00D84DE6"/>
    <w:rsid w:val="00D85044"/>
    <w:rsid w:val="00D85268"/>
    <w:rsid w:val="00D93E54"/>
    <w:rsid w:val="00DA2AF7"/>
    <w:rsid w:val="00DB19FE"/>
    <w:rsid w:val="00DB46B5"/>
    <w:rsid w:val="00DC40DA"/>
    <w:rsid w:val="00DC691C"/>
    <w:rsid w:val="00DE36F2"/>
    <w:rsid w:val="00DE3A9A"/>
    <w:rsid w:val="00DE4255"/>
    <w:rsid w:val="00DF6B83"/>
    <w:rsid w:val="00E11954"/>
    <w:rsid w:val="00E33903"/>
    <w:rsid w:val="00E4341D"/>
    <w:rsid w:val="00E44732"/>
    <w:rsid w:val="00E61B29"/>
    <w:rsid w:val="00E65BA9"/>
    <w:rsid w:val="00E73511"/>
    <w:rsid w:val="00E74173"/>
    <w:rsid w:val="00E80D87"/>
    <w:rsid w:val="00E8550B"/>
    <w:rsid w:val="00EA66F5"/>
    <w:rsid w:val="00EB1FE1"/>
    <w:rsid w:val="00EB714D"/>
    <w:rsid w:val="00EC15C2"/>
    <w:rsid w:val="00EC3523"/>
    <w:rsid w:val="00ED2ED7"/>
    <w:rsid w:val="00ED375D"/>
    <w:rsid w:val="00EE321E"/>
    <w:rsid w:val="00F050B3"/>
    <w:rsid w:val="00F11112"/>
    <w:rsid w:val="00F43855"/>
    <w:rsid w:val="00F545AA"/>
    <w:rsid w:val="00F5539A"/>
    <w:rsid w:val="00F6116A"/>
    <w:rsid w:val="00F64685"/>
    <w:rsid w:val="00F71656"/>
    <w:rsid w:val="00F71ACD"/>
    <w:rsid w:val="00F7537F"/>
    <w:rsid w:val="00F76C3B"/>
    <w:rsid w:val="00F7767C"/>
    <w:rsid w:val="00F77F5D"/>
    <w:rsid w:val="00F82779"/>
    <w:rsid w:val="00FA46A3"/>
    <w:rsid w:val="00FA597B"/>
    <w:rsid w:val="00FA6326"/>
    <w:rsid w:val="00FB1211"/>
    <w:rsid w:val="00FC6FF6"/>
    <w:rsid w:val="00FD225F"/>
    <w:rsid w:val="00FE32C8"/>
    <w:rsid w:val="00FE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112"/>
    <w:rPr>
      <w:sz w:val="24"/>
      <w:szCs w:val="24"/>
    </w:rPr>
  </w:style>
  <w:style w:type="paragraph" w:styleId="1">
    <w:name w:val="heading 1"/>
    <w:basedOn w:val="a"/>
    <w:next w:val="a"/>
    <w:qFormat/>
    <w:rsid w:val="00F1111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112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F11112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40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2 Знак Знак Знак Знак"/>
    <w:basedOn w:val="a"/>
    <w:rsid w:val="00F11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11112"/>
    <w:pPr>
      <w:ind w:firstLine="720"/>
    </w:pPr>
    <w:rPr>
      <w:sz w:val="28"/>
      <w:szCs w:val="20"/>
    </w:rPr>
  </w:style>
  <w:style w:type="paragraph" w:styleId="a3">
    <w:name w:val="Body Text Indent"/>
    <w:basedOn w:val="a"/>
    <w:rsid w:val="00F11112"/>
    <w:pPr>
      <w:spacing w:after="120"/>
      <w:ind w:left="283"/>
    </w:pPr>
  </w:style>
  <w:style w:type="paragraph" w:customStyle="1" w:styleId="ConsPlusNormal">
    <w:name w:val="ConsPlusNormal"/>
    <w:rsid w:val="00F1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F11112"/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473FD"/>
  </w:style>
  <w:style w:type="paragraph" w:styleId="a4">
    <w:name w:val="Normal (Web)"/>
    <w:basedOn w:val="a"/>
    <w:uiPriority w:val="99"/>
    <w:rsid w:val="00D60AD0"/>
    <w:pPr>
      <w:spacing w:before="100" w:beforeAutospacing="1" w:after="100" w:afterAutospacing="1"/>
    </w:pPr>
  </w:style>
  <w:style w:type="character" w:styleId="a5">
    <w:name w:val="Strong"/>
    <w:basedOn w:val="a0"/>
    <w:qFormat/>
    <w:rsid w:val="00D60AD0"/>
    <w:rPr>
      <w:b/>
      <w:bCs/>
    </w:rPr>
  </w:style>
  <w:style w:type="paragraph" w:customStyle="1" w:styleId="10">
    <w:name w:val="Знак Знак1 Знак"/>
    <w:basedOn w:val="a"/>
    <w:rsid w:val="00E741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9">
    <w:name w:val="Font Style39"/>
    <w:rsid w:val="00FA46A3"/>
    <w:rPr>
      <w:rFonts w:ascii="Times New Roman" w:hAnsi="Times New Roman" w:cs="Times New Roman"/>
      <w:sz w:val="20"/>
    </w:rPr>
  </w:style>
  <w:style w:type="paragraph" w:customStyle="1" w:styleId="Style19">
    <w:name w:val="Style19"/>
    <w:basedOn w:val="a"/>
    <w:next w:val="a"/>
    <w:rsid w:val="00FA46A3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1">
    <w:name w:val="Style21"/>
    <w:basedOn w:val="a"/>
    <w:next w:val="a"/>
    <w:rsid w:val="00ED2ED7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character" w:customStyle="1" w:styleId="FontStyle44">
    <w:name w:val="Font Style44"/>
    <w:rsid w:val="002D7DAD"/>
    <w:rPr>
      <w:rFonts w:ascii="Times New Roman" w:hAnsi="Times New Roman" w:cs="Times New Roman"/>
      <w:spacing w:val="10"/>
      <w:sz w:val="18"/>
    </w:rPr>
  </w:style>
  <w:style w:type="paragraph" w:customStyle="1" w:styleId="Style10">
    <w:name w:val="Style10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13">
    <w:name w:val="Style13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2">
    <w:name w:val="Style22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table" w:styleId="a6">
    <w:name w:val="Table Grid"/>
    <w:basedOn w:val="a1"/>
    <w:rsid w:val="002D7DA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basedOn w:val="a0"/>
    <w:link w:val="30"/>
    <w:locked/>
    <w:rsid w:val="00222E27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ocked/>
    <w:rsid w:val="00A20364"/>
    <w:rPr>
      <w:sz w:val="28"/>
      <w:lang w:val="ru-RU" w:eastAsia="ru-RU" w:bidi="ar-SA"/>
    </w:rPr>
  </w:style>
  <w:style w:type="paragraph" w:styleId="a7">
    <w:name w:val="Body Text"/>
    <w:basedOn w:val="a"/>
    <w:link w:val="a8"/>
    <w:rsid w:val="00971A62"/>
    <w:pPr>
      <w:spacing w:after="120"/>
    </w:pPr>
  </w:style>
  <w:style w:type="character" w:customStyle="1" w:styleId="a8">
    <w:name w:val="Основной текст Знак"/>
    <w:basedOn w:val="a0"/>
    <w:link w:val="a7"/>
    <w:rsid w:val="00971A62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406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811</cp:revision>
  <cp:lastPrinted>2022-06-10T04:19:00Z</cp:lastPrinted>
  <dcterms:created xsi:type="dcterms:W3CDTF">2022-06-09T06:44:00Z</dcterms:created>
  <dcterms:modified xsi:type="dcterms:W3CDTF">2024-02-29T06:57:00Z</dcterms:modified>
</cp:coreProperties>
</file>